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EAB" w:rsidRPr="00BD6BEC" w:rsidRDefault="00FC663B" w:rsidP="00FC663B">
      <w:pPr>
        <w:ind w:left="-567" w:firstLine="567"/>
        <w:rPr>
          <w:lang w:val="ru-RU"/>
        </w:rPr>
        <w:sectPr w:rsidR="00161EAB" w:rsidRPr="00BD6BEC" w:rsidSect="00FC663B">
          <w:pgSz w:w="11906" w:h="16383"/>
          <w:pgMar w:top="1134" w:right="850" w:bottom="1134" w:left="993" w:header="720" w:footer="720" w:gutter="0"/>
          <w:cols w:space="720"/>
        </w:sectPr>
      </w:pPr>
      <w:bookmarkStart w:id="0" w:name="block-84816334"/>
      <w:r>
        <w:rPr>
          <w:noProof/>
          <w:lang w:val="ru-RU" w:eastAsia="ru-RU"/>
        </w:rPr>
        <w:drawing>
          <wp:inline distT="0" distB="0" distL="0" distR="0" wp14:anchorId="1941DCFC" wp14:editId="0EC7607A">
            <wp:extent cx="5817235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161EAB" w:rsidRPr="00BD6BEC" w:rsidRDefault="00161EAB">
      <w:pPr>
        <w:spacing w:after="0" w:line="264" w:lineRule="auto"/>
        <w:ind w:left="120"/>
        <w:jc w:val="both"/>
        <w:rPr>
          <w:lang w:val="ru-RU"/>
        </w:rPr>
      </w:pPr>
      <w:bookmarkStart w:id="2" w:name="block-84816339"/>
      <w:bookmarkEnd w:id="0"/>
    </w:p>
    <w:p w:rsidR="00161EAB" w:rsidRPr="00BD6BEC" w:rsidRDefault="00BD6BEC">
      <w:pPr>
        <w:spacing w:after="0"/>
        <w:ind w:firstLine="600"/>
        <w:jc w:val="both"/>
        <w:rPr>
          <w:lang w:val="ru-RU"/>
        </w:rPr>
      </w:pPr>
      <w:r w:rsidRPr="00BD6BEC">
        <w:rPr>
          <w:rFonts w:ascii="Times New Roman" w:hAnsi="Times New Roman"/>
          <w:color w:val="000000"/>
          <w:sz w:val="28"/>
          <w:lang w:val="ru-RU"/>
        </w:rPr>
        <w:t>Федеральная рабочая программа по учебному предмету «Изобразительное искусство» (далее соответственно – программа по изобразительному искусству, искусство) включает пояснительную записку, содержание обучения, планируемые результаты освоения программы по изобразительному искусству, тематическое планирование.</w:t>
      </w:r>
    </w:p>
    <w:p w:rsidR="00161EAB" w:rsidRPr="00BD6BEC" w:rsidRDefault="00BD6BEC">
      <w:pPr>
        <w:spacing w:after="0"/>
        <w:ind w:firstLine="600"/>
        <w:jc w:val="both"/>
        <w:rPr>
          <w:lang w:val="ru-RU"/>
        </w:rPr>
      </w:pPr>
      <w:r w:rsidRPr="00BD6BEC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изобразительного искусства, место в структуре учебного плана, а также подходы к отбору содержания и планируемым результатам.</w:t>
      </w:r>
    </w:p>
    <w:p w:rsidR="00161EAB" w:rsidRPr="00BD6BEC" w:rsidRDefault="00BD6BEC">
      <w:pPr>
        <w:spacing w:after="0"/>
        <w:ind w:firstLine="600"/>
        <w:jc w:val="both"/>
        <w:rPr>
          <w:lang w:val="ru-RU"/>
        </w:rPr>
      </w:pPr>
      <w:r w:rsidRPr="00BD6BEC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</w:t>
      </w:r>
    </w:p>
    <w:p w:rsidR="00161EAB" w:rsidRPr="00BD6BEC" w:rsidRDefault="00BD6BEC">
      <w:pPr>
        <w:spacing w:after="0"/>
        <w:ind w:firstLine="600"/>
        <w:jc w:val="both"/>
        <w:rPr>
          <w:lang w:val="ru-RU"/>
        </w:rPr>
      </w:pPr>
      <w:r w:rsidRPr="00BD6BEC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изобразительному искусству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161EAB" w:rsidRPr="00BD6BEC" w:rsidRDefault="00BD6BEC">
      <w:pPr>
        <w:spacing w:after="0"/>
        <w:ind w:firstLine="600"/>
        <w:jc w:val="both"/>
        <w:rPr>
          <w:lang w:val="ru-RU"/>
        </w:rPr>
      </w:pPr>
      <w:r w:rsidRPr="00BD6BEC">
        <w:rPr>
          <w:rFonts w:ascii="Times New Roman" w:hAnsi="Times New Roman"/>
          <w:color w:val="000000"/>
          <w:sz w:val="28"/>
          <w:lang w:val="ru-RU"/>
        </w:rPr>
        <w:t>При разработке рабочей программы по изобразительному искусству образовательная организация вправе использовать возможности сетевого взаимодействия, в том числе с организациями системы дополнительного образования детей, учреждениями культуры, организациями культурно-досуговой сферы (театры, музеи, творческие союзы).</w:t>
      </w:r>
    </w:p>
    <w:p w:rsidR="00161EAB" w:rsidRPr="00BD6BEC" w:rsidRDefault="00161EAB">
      <w:pPr>
        <w:spacing w:after="0"/>
        <w:ind w:left="120"/>
        <w:rPr>
          <w:lang w:val="ru-RU"/>
        </w:rPr>
      </w:pPr>
      <w:bookmarkStart w:id="3" w:name="_Toc141079005"/>
      <w:bookmarkEnd w:id="3"/>
    </w:p>
    <w:p w:rsidR="00161EAB" w:rsidRPr="00BD6BEC" w:rsidRDefault="00161EAB">
      <w:pPr>
        <w:spacing w:after="0"/>
        <w:ind w:left="120"/>
        <w:jc w:val="both"/>
        <w:rPr>
          <w:lang w:val="ru-RU"/>
        </w:rPr>
      </w:pP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Цель программы по изобразительному искусству состоит в формировании художественной культуры обучающихся, развитии художественно-образного мышления и эстетического отношения к явлениям действительности путём освоения начальных основ художественных знаний, умений, навыков и развития творческого потенциала обучающихся.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Программа по изобразительному искусству направлена на развитие духовной культуры обучающихся, формирование активной эстетической позиции по отношению к действительности и произведениям искусства, понимание роли и значения художественной деятельности в жизни людей.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Содержание программы по изобразительному искусству охватывает все основные виды визуально-пространственных искусств (собственно изобразительных): начальные 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основы графики, живописи и скульптуры, декоративно-прикладные и народные виды искусства, архитектуру и дизайн. Особое внимание уделено развитию эстетического восприятия природы, восприятию произведений искусства и формированию зрительских навыков, художественному восприятию предметно-бытовой культуры. 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Важнейшей задачей является формирование активного, ценностного отношения к истории отечественной культуры,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Учебные темы, связанные с восприятием, могут быть реализованы как отдельные уроки, но чаще всего следует объединять задачи восприятия с задачами практической творческой работы (при сохранении учебного времени на восприятие произведений искусства и эстетического наблюдения окружающей действительности).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материалов. Практическая художественно-творческая деятельность занимает приоритетное пространство учебного времени. При опоре на восприятие произведений искусства художественно-эстетическое отношение к миру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формируется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прежде всего в собственной художественной деятельности, в процессе практического решения художественно-творческих задач.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Содержание программы по изобразительному искусству структурировано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как система тематических модулей. Изучение содержания всех модулей в 1–4 классах обязательно.</w:t>
      </w:r>
    </w:p>
    <w:p w:rsidR="003B4E21" w:rsidRPr="0066216E" w:rsidRDefault="00BE6071" w:rsidP="003B4E21">
      <w:pPr>
        <w:spacing w:after="0" w:line="256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изобразительного искусства в 1-4 классах -  135 часов: </w:t>
      </w:r>
      <w:r w:rsidR="003B4E21"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 2 классе – 34 часа (1 час в неделю). Объём рабочей программы увеличен на 1 час в связи с особенностями календарного учебного графика на 2026/2027 учебный год: 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общее количество учебных часов</w:t>
      </w:r>
      <w:r w:rsidR="003B4E21"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оказалось выше расчётного, что привело к увеличению фонда учебного времени. Увеличение обеспечено за счёт резервного времени, предусмотренного в тематическом планировании, и не влечёт изменения содержания программы.</w:t>
      </w:r>
    </w:p>
    <w:p w:rsidR="00161EAB" w:rsidRPr="0066216E" w:rsidRDefault="00161EAB">
      <w:pPr>
        <w:rPr>
          <w:rFonts w:ascii="Times New Roman" w:hAnsi="Times New Roman" w:cs="Times New Roman"/>
          <w:sz w:val="24"/>
          <w:szCs w:val="24"/>
          <w:lang w:val="ru-RU"/>
        </w:rPr>
        <w:sectPr w:rsidR="00161EAB" w:rsidRPr="0066216E">
          <w:pgSz w:w="11906" w:h="16383"/>
          <w:pgMar w:top="1134" w:right="850" w:bottom="1134" w:left="1701" w:header="720" w:footer="720" w:gutter="0"/>
          <w:cols w:space="720"/>
        </w:sectPr>
      </w:pPr>
    </w:p>
    <w:p w:rsidR="00161EAB" w:rsidRPr="0066216E" w:rsidRDefault="00BD6BEC" w:rsidP="003B4E21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block-84816337"/>
      <w:bookmarkEnd w:id="2"/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СОДЕРЖАНИЕ ОБУЧЕНИЯ</w:t>
      </w:r>
      <w:bookmarkStart w:id="5" w:name="_Toc141079007"/>
      <w:bookmarkStart w:id="6" w:name="_Toc141079008"/>
      <w:bookmarkEnd w:id="5"/>
      <w:bookmarkEnd w:id="6"/>
    </w:p>
    <w:p w:rsidR="00161EAB" w:rsidRPr="0066216E" w:rsidRDefault="00BD6BE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</w:t>
      </w:r>
    </w:p>
    <w:p w:rsidR="00161EAB" w:rsidRPr="0066216E" w:rsidRDefault="00BD6BE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линий. Выразительность линии. Художественные материалы для линейного рисунка и их свойства. Развитие навыков линейного рисунка.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Пастель и мелки – особенности и выразительные свойства графических материалов, приёмы работы.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Ритм пятен: освоение основ композиции. Расположение пятна на плоскости листа: сгущение, разброс, доминанта, равновесие, спокойствие и движение.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Пропорции – соотношение частей и целого. Развитие аналитических навыков видения пропорций. Выразительные свойства пропорций (на основе рисунков птиц).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с натуры простого предмета. Расположение предмета на листе бумаги. Определение формы предмета. Соотношение частей предмета. Светлые и тёмные части предмета, тень под предметом. Штриховка. Умение внимательно рассматривать и анализировать форму натурного предмета.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Графический рисунок животного с активным выражением его характера. Аналитическое рассматривание графических произведений анималистического жанра. </w:t>
      </w:r>
    </w:p>
    <w:p w:rsidR="00161EAB" w:rsidRPr="0066216E" w:rsidRDefault="00BD6BE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Цвета основные и составные. Развитие навыков смешивания красок и получения нового цвета. Приёмы работы гуашью. Разный характер мазков и движений кистью. Пастозное, плотное и прозрачное нанесение краски.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Акварель и её свойства. Акварельные кисти. Приёмы работы акварелью.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тёплый и холодный – цветовой контраст.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тёмный и светлый (тональные отношения). Затемнение цвета с помощью тёмной краски и осветление цвета. Эмоциональная выразительность цветовых состояний и отношений.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Цвет открытый – звонкий и приглушённый, тихий. Эмоциональная выразительность цвета.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природы (моря) в разных контрастных состояниях погоды и соответствующих цветовых состояниях (туман, нежное утро, гроза, буря, ветер – по выбору учителя). Произведения И.К. Айвазовского.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сказочного персонажа с ярко выраженным характером (образ мужской или женский).</w:t>
      </w:r>
    </w:p>
    <w:p w:rsidR="00161EAB" w:rsidRPr="0066216E" w:rsidRDefault="00BD6BEC">
      <w:pPr>
        <w:spacing w:after="0" w:line="269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161EAB" w:rsidRPr="0066216E" w:rsidRDefault="00BD6BEC">
      <w:pPr>
        <w:spacing w:after="0" w:line="269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Лепка из пластилина или глины игрушки – сказочного животного по мотивам выбранного художественного народного промысла (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игрушка, дымковский петух,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каргопольский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Полкан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другие по выбору учителя с учётом местных промыслов). Способ лепки в соответствии с традициями промысла.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Лепка животных (например, кошки, собаки, медвежонка) с передачей </w:t>
      </w:r>
      <w:r w:rsidRPr="0066216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характерной пластики движения. Соблюдение цельности формы, её преобразование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добавление деталей.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Изображение движения и статики в скульптуре: лепка из пластилина тяжёлой, неповоротливой и лёгкой, стремительной формы.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Наблюдение узоров в природе (на основе фотографий в условиях урока), например, снежинки, паутинки, роса на листьях. Ассоциативное сопоставление с орнаментами в предметах декоративно-прикладного искусства (например, кружево, вышивка, ювелирные изделия).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Рисунок геометрического орнамента кружева или вышивки. Декоративная композиция. Ритм пятен в декоративной аппликации.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Поделки из подручных нехудожественных материалов. Декоративные изображения животных в игрушках народных промыслов;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филимоновские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дымковские,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каргопольские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игрушки (и другие по выбору учителя с учётом местных художественных промыслов).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Декор одежды человека. Разнообразие украшений. Традиционные народные женские и мужские украшения. Назначение украшений и их роль в жизни людей.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«Архитектура»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Конструирование из бумаги. Приёмы работы с полосой бумаги, разные варианты складывания, закручивания, надрезания. Макетирование пространства детской площадки.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Построение игрового сказочного города из бумаги (на основе сворачивания геометрических тел – параллелепипедов разной высоты, цилиндров с прорезями и наклейками); завивание, скручивание и складывание полоски бумаги (например, гармошкой). Образ здания. Памятники отечественной или западноевропейской архитектуры с ярко выраженным характером здания. Рисунок дома для доброго или злого сказочного персонажа (иллюстрация сказки по выбору учителя).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детского творчества. Обсуждение сюжетного и эмоционального содержания детских работ.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Художественное наблюдение природы и красивых природных деталей, анализ их конструкции и эмоционального воздействия. Сопоставление их с рукотворными произведениями.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орнаментальных произведений прикладного искусства (например, кружево, шитьё, резьба и роспись).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Восприятие произведений живописи с активным выражением цветового состояния в природе. Произведения И.И. Левитана, Н.П. Крымова. 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Восприятие произведений анималистического жанра в графике (например, произведений В.В. Ватагина, Е.И. Чарушина) и в скульптуре (произведения В.В. Ватагина). Наблюдение животных с точки зрения их пропорций, характера движения, пластики.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Виды линий (в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другом графическом редакторе).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Компьютерные средства изображения. Работа с геометрическими фигурами. Трансформация и копирование геометрических фигур 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(карандаш, кисточка, ластик, заливка и другие) 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простых сюжетов (например, образ дерева).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Освоение инструментов традиционного рисования 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 основе темы «Тёплый и холодный цвета» (например, «Горящий костёр в синей ночи», «Перо жар-птицы»).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Художественная фотография. Расположение объекта в кадре. Масштаб. Доминанта. Обсуждение в условиях урока ученических фотографий, соответствующих изучаемой теме.</w:t>
      </w:r>
    </w:p>
    <w:p w:rsidR="00161EAB" w:rsidRPr="0066216E" w:rsidRDefault="00161EAB">
      <w:pPr>
        <w:rPr>
          <w:rFonts w:ascii="Times New Roman" w:hAnsi="Times New Roman" w:cs="Times New Roman"/>
          <w:sz w:val="24"/>
          <w:szCs w:val="24"/>
          <w:lang w:val="ru-RU"/>
        </w:rPr>
        <w:sectPr w:rsidR="00161EAB" w:rsidRPr="0066216E">
          <w:pgSz w:w="11906" w:h="16383"/>
          <w:pgMar w:top="1134" w:right="850" w:bottom="1134" w:left="1701" w:header="720" w:footer="720" w:gutter="0"/>
          <w:cols w:space="720"/>
        </w:sectPr>
      </w:pPr>
      <w:bookmarkStart w:id="7" w:name="_Toc141079009"/>
      <w:bookmarkEnd w:id="7"/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block-84816338"/>
      <w:bookmarkEnd w:id="4"/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161EAB" w:rsidRPr="0066216E" w:rsidRDefault="00161EA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ЛИЧНОСТНЫЕ РЕЗУЛЬТАТЫ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161EAB" w:rsidRPr="0066216E" w:rsidRDefault="00161EA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результате изучения изобразительного искусства на уровне начального общего образования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у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обучающегося будут сформированы следующие личностные результаты: 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уважение и ценностное отношение к своей Родине – России; 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ценностно-смысловые ориентации и установки, отражающие индивидуально-личностные позиции и социально значимые личностные качества;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духовно-нравственное развитие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мотивация к познанию и обучению, готовность к саморазвитию и активному участию в социально значимой деятельности;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позитивный опыт участия в творческой деятельности; интерес к произведениям искусства и литературы, построенным на принципах нравственности и гуманизма, уважительного отношения и интереса к культурным традициям и творчеству своего и других народов.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Патриотическое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через освоение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содержания традиций отечественной культуры, выраженной в её архитектуре, народном, декоративно-прикладном и изобразительном искусстве. Урок искусства воспитывает патриотизм не в декларативной форме, а в процессе восприятия и освоения в личной художественной деятельности конкретных знаний о красоте и мудрости, заложенных в культурных традициях. 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Гражданское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формируется через развитие чувства личной причастности к жизни общества и созидающих качеств личности, приобщение обучающихся к ценностям отечественной и мировой культуры. Учебный предмет способствует пониманию особенностей жизни разных народов и красоты национальных эстетических идеалов. Коллективные творческие работы создают условия для разных форм художественно-творческой деятельности, способствуют пониманию другого человека, становлению чувства личной ответственности.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Духовно-нравственное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является стержнем художественного развития обучающегося, приобщения его к искусству как сфере, концентрирующей в себе духовно-нравственный поиск человечества. Учебные задания направлены на развитие внутреннего мира обучающегося и воспитание его эмоционально-образной, чувственной сферы. Занятия искусством помогают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обучающемуся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обрести социально значимые знания. Развитие творческих способностей способствует росту самосознания, осознания себя как личности и члена общества.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Эстетическое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– важнейший компонент и условие развития социально значимых отношений обучающихся, формирования представлений о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прекрасном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безобразном, о высоком и низком. Эстетическое воспитание способствует формированию ценностных ориентаций обучающихся в отношении к окружающим людям, в стремлении к их пониманию, а также в отношении к семье, природе, труду, искусству, культурному наследию.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Ценности познавательной деятельности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воспитываются как эмоционально окрашенный интерес к жизни людей и природы. Происходит это в процессе развития навыков восприятия и художественной рефлексии своих наблюдений </w:t>
      </w:r>
      <w:r w:rsidRPr="0066216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в художественно-творческой деятельности. Навыки исследовательской деятельности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развиваются при выполнении заданий культурно-исторической направленности.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Экологическое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происходит в процессе художественно-эстетического наблюдения природы и её образа в произведениях искусства. Формирование эстетических чу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вств сп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особствует активному неприятию действий, приносящих вред окружающей среде.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Трудовое воспитание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осуществляется в процессе личной художественно-творческой работы по освоению художественных материалов и удовлетворения от создания реального, практического продукта. Воспитываются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стремление достичь результат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, упорство, творческая инициатива, понимание эстетики трудовой деятельности. Важны также умения сотрудничать с одноклассниками, работать в команде, выполнять коллективную работу – обязательные требования к определённым заданиям по программе.</w:t>
      </w:r>
      <w:bookmarkStart w:id="9" w:name="_Toc124264881"/>
      <w:bookmarkEnd w:id="9"/>
    </w:p>
    <w:p w:rsidR="00161EAB" w:rsidRPr="0066216E" w:rsidRDefault="00161EA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_Toc141079013"/>
      <w:bookmarkEnd w:id="10"/>
    </w:p>
    <w:p w:rsidR="00161EAB" w:rsidRPr="0066216E" w:rsidRDefault="00161EA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161EAB" w:rsidRPr="0066216E" w:rsidRDefault="00161EA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Пространственные представления и сенсорные способности: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характеризовать форму предмета, конструкции;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доминантные черты (характерные особенности) в визуальном образе;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 плоскостные и пространственные объекты по заданным основаниям;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находить ассоциативные связи между визуальными образами разных форм и предметов;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сопоставлять части и целое в видимом образе, предмете, конструкции;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пропорциональные отношения частей внутри целого и предметов между собой;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обобщать форму составной конструкции;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выявлять и анализировать ритмические отношения в пространстве и в изображении (визуальном образе) на установленных основаниях;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передавать обобщенный образ реальности при построении плоской композиции; 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тональные отношения (тёмное – светлое) в пространственных и плоскостных объектах;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выявлять и анализировать эмоциональное воздействие цветовых отношений в пространственной среде и плоскостном изображении.</w:t>
      </w:r>
    </w:p>
    <w:p w:rsidR="00161EAB" w:rsidRPr="0066216E" w:rsidRDefault="00161EAB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исследовательские, экспериментальные действия в процессе освоения выразительных свойств различных художественных материалов;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проявлять творческие экспериментальные действия в процессе самостоятельного выполнения художественных заданий;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искусства, архитектуры и продуктов детского художественного творчества;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наблюдения для получения информации об особенностях объектов и состояния природы, предметного мира человека, городской среды;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и оценивать с позиций эстетических категорий явления природы и предметно-пространственную среду жизни человека;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формулировать выводы, соответствующие эстетическим, аналитическим и другим учебным установкам по результатам проведённого наблюдения;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знаково-символические средства для составления орнаментов и декоративных композиций;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классифицировать произведения изобразительного искусства по жанрам в качестве инструмента анализа содержания произведений;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ставить и использовать вопросы как исследовательский инструмент познания.</w:t>
      </w:r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Работа с информацией: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использовать электронные образовательные ресурсы;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работать с электронными учебниками и учебными пособиями;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выбирать источник для получения информации: поисковые системы Интернета, цифровые электронные средства, справочники, художественные альбомы и детские книги;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анализировать, интерпретировать, обобщать и систематизировать информацию, представленную в произведениях искусства, текстах, таблицах и схемах;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 подготавливать информацию на заданную или выбранную тему и представлять её в различных видах: рисунках и эскизах, электронных презентациях;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осуществлять виртуальные путешествия по архитектурным памятникам, в отечественные художественные музеи и зарубежные художественные музеи (галереи) на основе установок и квестов, предложенных учителем;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правила информационной безопасности при работе в Интернете.</w:t>
      </w:r>
    </w:p>
    <w:p w:rsidR="00161EAB" w:rsidRPr="0066216E" w:rsidRDefault="00161EA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:rsidR="00161EAB" w:rsidRPr="0066216E" w:rsidRDefault="00BD6BE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Общение: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 отстаивая свои позиции в оценке и понимании обсуждаемого явления; 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находить общее решение и разрешать конфликты на основе общих позиций и учёта интересов в процессе совместной художественной деятельности;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pacing w:val="-4"/>
          <w:sz w:val="24"/>
          <w:szCs w:val="24"/>
          <w:lang w:val="ru-RU"/>
        </w:rPr>
        <w:t>демонстрировать и объяснять результаты своего творческого, художественного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или исследовательского опыта;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анализировать произведения детского художественного творчества с позиций их содержания и в соответствии с учебной задачей, поставленной учителем;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признавать своё и чужое право на ошибку, развивать свои способности сопереживать, понимать намерения и переживания свои и других людей;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взаимодействовать, сотрудничать в процессе коллективной работы, принимать цель совместной деятельности и строить действия по её достижению, договариваться, выполнять поручения, подчиняться, ответственно относиться к своей задаче по достижению общего результата.</w:t>
      </w:r>
    </w:p>
    <w:p w:rsidR="00161EAB" w:rsidRPr="0066216E" w:rsidRDefault="00161EAB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</w:t>
      </w:r>
    </w:p>
    <w:p w:rsidR="00161EAB" w:rsidRPr="0066216E" w:rsidRDefault="00BD6BEC">
      <w:pPr>
        <w:spacing w:after="0" w:line="252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Самоорганизация и самоконтроль: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внимательно относиться и выполнять учебные задачи, поставленные учителем;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соблюдать последовательность учебных действий при выполнении задания;</w:t>
      </w:r>
    </w:p>
    <w:p w:rsidR="00161EAB" w:rsidRPr="0066216E" w:rsidRDefault="00BD6BEC">
      <w:pPr>
        <w:spacing w:after="0" w:line="252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соблюдать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порядок в окружающем пространстве и бережно относясь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к используемым материалам;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результата.</w:t>
      </w:r>
    </w:p>
    <w:p w:rsidR="00161EAB" w:rsidRPr="0066216E" w:rsidRDefault="00161EAB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1" w:name="_Toc124264882"/>
      <w:bookmarkStart w:id="12" w:name="_Toc141079014"/>
      <w:bookmarkEnd w:id="11"/>
      <w:bookmarkEnd w:id="12"/>
    </w:p>
    <w:p w:rsidR="00161EAB" w:rsidRPr="0066216E" w:rsidRDefault="00161EAB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 концу обучения во </w:t>
      </w: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2 классе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получит следующие предметные результаты по отдельным темам программы по изобразительному искусству: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«Графика»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особенности и приёмы работы новыми графическими художественными материалами; осваивать выразительные свойства твёрдых, сухих, мягких и жидких графических материалов.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навыки изображения на основе разной по характеру и способу наложения линии.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Овладевать понятием «ритм» и навыками ритмической организации изображения как необходимой композиционной основы выражения содержания.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 визуального сравнения пространственных величин, приобретать умения соотносить пропорции в рисунках птиц и животных (с использованием зрительских впечатлений и анализа).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умение вести рисунок с натуры, видеть пропорции объекта, расположение его в пространстве; располагать изображение на листе, соблюдая этапы ведения рисунка, осваивая навык штриховки.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«Живопись»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навыки работы цветом, навыки смешения красок, пастозное плотное и прозрачное нанесение краски; осваивать разный характер мазков и движений кистью, навыки создания выразительной фактуры и кроющие качества гуаши.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работы акварельной краской и понимать особенности работы прозрачной краской.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Знать названия основных и составных цветов и способы получения разных оттенков составного цвета.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Различать и сравнивать тёмные и светлые оттенки цвета; осваивать смешение цветных красок с </w:t>
      </w: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белой</w:t>
      </w:r>
      <w:proofErr w:type="gram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чёрной (для изменения их тона).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 делении цветов на тёплые и холодные; уметь различать и сравнивать тёплые и холодные оттенки цвета.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эмоциональную выразительность цвета: цвет звонкий и яркий, радостный; цвет мягкий, «глухой» и мрачный и другие.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создания пейзажей, передающих разные состояния погоды (например, туман, грозу) на основе изменения тонального звучания цвета, приобретать опыт передачи разного цветового состояния моря.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Уметь выразить в изображении сказочных персонажей их характер (герои сказок добрые и злые, нежные и грозные); обсуждать, объяснять, какими художественными средствами удалось показать характер сказочных персонажей.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«Скульптура»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Познакомиться с традиционными игрушками одного из народных художественных промыслов; освоить приёмы и последовательность лепки игрушки в традициях выбранного промысла; выполнить в технике лепки фигурку сказочного зверя по мотивам традиций выбранного промысла (по выбору: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Иметь представление об изменениях скульптурного образа при осмотре произведения с разных сторон.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в процессе лепки из пластилина опыт передачи движения цельной лепной формы и разного характера движения этой формы (изображения зверушки).</w:t>
      </w:r>
    </w:p>
    <w:p w:rsidR="00161EAB" w:rsidRPr="0066216E" w:rsidRDefault="00BD6BEC">
      <w:pPr>
        <w:spacing w:after="0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«Декоративно-прикладное искусство»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 и эстетически оценивать разнообразие форм в природе, воспринимаемых как узоры.</w:t>
      </w:r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Сравнивать, сопоставлять природные явления – узоры (например, капли, снежинки, паутинки, роса на листьях, серёжки во время цветения деревьев) – с рукотворными произведениями декоративного искусства (кружево, шитьё, ювелирные изделия и другие).</w:t>
      </w:r>
      <w:proofErr w:type="gramEnd"/>
    </w:p>
    <w:p w:rsidR="00161EAB" w:rsidRPr="0066216E" w:rsidRDefault="00BD6BEC">
      <w:pPr>
        <w:spacing w:after="0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эскиза геометрического орнамента кружева или вышивки на основе природных мотивов.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орнаментального оформления сказочных глиняных зверушек, созданных по мотивам народного художественного промысла (по выбору: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филимоновская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абашевская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, </w:t>
      </w:r>
      <w:proofErr w:type="spellStart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каргопольская</w:t>
      </w:r>
      <w:proofErr w:type="spellEnd"/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дымковская игрушки или с учётом местных промыслов).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преобразования бытовых подручных нехудожественных материалов в художественные изображения и поделки.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анализировать, сравнивать украшения человека на примерах иллюстраций к народным сказкам лучших художников-иллюстраторов (например, И.Я. Билибина), когда украшения не только соответствуют народным традициям, но и выражают характер персонажа; учиться понимать, что украшения человека рассказывают о нём, выявляют особенности его характера, его представления о красоте.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выполнения красками рисунков украшений народных былинных персонажей.</w:t>
      </w:r>
    </w:p>
    <w:p w:rsidR="00161EAB" w:rsidRPr="0066216E" w:rsidRDefault="00BD6BE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>Модуль «Архитектура»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приёмы создания объёмных предметов из бумаги и объёмного декорирования предметов из бумаги.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Участвовать в коллективной работе по построению из бумаги пространственного макета сказочного города или детской площадки.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характеризовать конструкцию архитектурных строений (по фотографиям в условиях урока), указывая составные части и их пропорциональные соотношения.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понимание образа здания, то есть его эмоционального воздействия.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Рассматривать, приводить примеры и обсуждать вид разных жилищ, домиков сказочных героев в иллюстрациях известных художников детской книги, развивая фантазию и внимание к архитектурным постройкам.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сочинения и изображения жилья для разных по своему характеру героев литературных и народных сказок.</w:t>
      </w:r>
    </w:p>
    <w:p w:rsidR="00161EAB" w:rsidRPr="0066216E" w:rsidRDefault="00BD6BEC">
      <w:pPr>
        <w:spacing w:after="0" w:line="257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«Восприятие произведений искусства»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Обсуждать примеры детского художественного творчества с точки зрения выражения в них содержания, настроения, расположения изображения в листе, цвета и других средств художественной выразительности, а также ответа на поставленную учебную задачу.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и развивать умения вести эстетическое наблюдение явлений природы, а также потребность в таком наблюдении.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эстетического наблюдения и художественного анализа произведений декоративного искусства и их орнаментальной организации (например, кружево, шитьё, резьба и роспись по дереву и ткани, чеканка).</w:t>
      </w:r>
    </w:p>
    <w:p w:rsidR="00161EAB" w:rsidRPr="0066216E" w:rsidRDefault="00BD6BEC">
      <w:pPr>
        <w:spacing w:after="0" w:line="257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отечественных художников-пейзажистов (И.И. Левитана, И.И. Шишкина, И.К. Айвазовского, Н.П. Крымова и других по выбору учителя), а также художников-анималистов (В.В. Ватагина, Е.И. Чарушина и других по выбору учителя).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Приобретать опыт восприятия, эстетического анализа произведений живописи западноевропейских художников с активным, ярким выражением настроения (В. Ван Гога, К. Моне, А. Матисса и других по выбору учителя).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Знать имена и узнавать наиболее известные произведения художников И.И. Левитана, И.И. Шишкина, И.К. Айвазовского, В.М. Васнецова, В.В. Ватагина, Е.И. Чарушина (и других по выбору учителя).</w:t>
      </w:r>
    </w:p>
    <w:p w:rsidR="00161EAB" w:rsidRPr="0066216E" w:rsidRDefault="00BD6BEC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Модуль «Азбука цифровой графики»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возможности изображения с помощью разных видов линий 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(или другом графическом редакторе).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приёмы трансформации и копирования геометрических фигур в программе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 также построения из них простых рисунков или орнаментов.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Осваивать в компьютерном редакторе (например, </w:t>
      </w:r>
      <w:r w:rsidRPr="0066216E">
        <w:rPr>
          <w:rFonts w:ascii="Times New Roman" w:hAnsi="Times New Roman" w:cs="Times New Roman"/>
          <w:color w:val="000000"/>
          <w:sz w:val="24"/>
          <w:szCs w:val="24"/>
        </w:rPr>
        <w:t>Paint</w:t>
      </w: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) инструменты и техники – карандаш, кисточка, ластик, заливка и другие – и создавать простые рисунки или композиции (например, образ дерева).</w:t>
      </w:r>
    </w:p>
    <w:p w:rsidR="00161EAB" w:rsidRPr="0066216E" w:rsidRDefault="00BD6BEC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Осваивать композиционное построение кадра при фотографировании: расположение объекта в кадре, масштаб, доминанта. Участвовать в обсуждении композиционного построения кадра в фотографии.</w:t>
      </w:r>
      <w:bookmarkStart w:id="13" w:name="_TOC_250002"/>
      <w:bookmarkEnd w:id="13"/>
    </w:p>
    <w:p w:rsidR="00161EAB" w:rsidRPr="0066216E" w:rsidRDefault="00161EAB">
      <w:pPr>
        <w:rPr>
          <w:rFonts w:ascii="Times New Roman" w:hAnsi="Times New Roman" w:cs="Times New Roman"/>
          <w:sz w:val="24"/>
          <w:szCs w:val="24"/>
          <w:lang w:val="ru-RU"/>
        </w:rPr>
        <w:sectPr w:rsidR="00161EAB" w:rsidRPr="0066216E">
          <w:pgSz w:w="11906" w:h="16383"/>
          <w:pgMar w:top="1134" w:right="850" w:bottom="1134" w:left="1701" w:header="720" w:footer="720" w:gutter="0"/>
          <w:cols w:space="720"/>
        </w:sectPr>
      </w:pPr>
    </w:p>
    <w:p w:rsidR="00161EAB" w:rsidRPr="0066216E" w:rsidRDefault="00BD6BE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bookmarkStart w:id="14" w:name="block-84816333"/>
      <w:bookmarkEnd w:id="8"/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ТЕМАТИЧЕСКОЕ ПЛАНИРОВАНИЕ </w:t>
      </w:r>
    </w:p>
    <w:p w:rsidR="00161EAB" w:rsidRPr="0066216E" w:rsidRDefault="00161EAB">
      <w:pPr>
        <w:rPr>
          <w:rFonts w:ascii="Times New Roman" w:hAnsi="Times New Roman" w:cs="Times New Roman"/>
          <w:sz w:val="24"/>
          <w:szCs w:val="24"/>
          <w:lang w:val="ru-RU"/>
        </w:rPr>
        <w:sectPr w:rsidR="00161EAB" w:rsidRPr="00662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EAB" w:rsidRPr="0066216E" w:rsidRDefault="00BD6BEC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161EAB" w:rsidRPr="0066216E" w:rsidTr="003A6823">
        <w:trPr>
          <w:trHeight w:val="144"/>
          <w:tblCellSpacing w:w="20" w:type="nil"/>
        </w:trPr>
        <w:tc>
          <w:tcPr>
            <w:tcW w:w="13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разделов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EAB" w:rsidRPr="0066216E" w:rsidTr="003A68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 и чем работает художник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Реальность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фантазия</w:t>
            </w:r>
            <w:proofErr w:type="spellEnd"/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чем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говорит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?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61EAB" w:rsidRPr="0066216E" w:rsidTr="003A68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B4E21"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EAB" w:rsidRPr="0066216E" w:rsidRDefault="00161EAB">
      <w:pPr>
        <w:rPr>
          <w:rFonts w:ascii="Times New Roman" w:hAnsi="Times New Roman" w:cs="Times New Roman"/>
          <w:sz w:val="24"/>
          <w:szCs w:val="24"/>
        </w:rPr>
        <w:sectPr w:rsidR="00161EAB" w:rsidRPr="00662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EAB" w:rsidRPr="0066216E" w:rsidRDefault="00BD6BE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bookmarkStart w:id="15" w:name="block-84816335"/>
      <w:bookmarkEnd w:id="14"/>
      <w:r w:rsidRPr="0066216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ПОУРОЧНОЕ ПЛАНИРОВАНИЕ </w:t>
      </w:r>
    </w:p>
    <w:p w:rsidR="00161EAB" w:rsidRPr="0066216E" w:rsidRDefault="00161EAB">
      <w:pPr>
        <w:rPr>
          <w:rFonts w:ascii="Times New Roman" w:hAnsi="Times New Roman" w:cs="Times New Roman"/>
          <w:sz w:val="24"/>
          <w:szCs w:val="24"/>
        </w:rPr>
        <w:sectPr w:rsidR="00161EAB" w:rsidRPr="00662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1EAB" w:rsidRPr="0066216E" w:rsidRDefault="00BD6BEC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66216E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2"/>
        <w:gridCol w:w="4287"/>
        <w:gridCol w:w="1276"/>
        <w:gridCol w:w="1841"/>
        <w:gridCol w:w="1910"/>
        <w:gridCol w:w="1423"/>
        <w:gridCol w:w="2221"/>
      </w:tblGrid>
      <w:tr w:rsidR="00161EAB" w:rsidRPr="0066216E" w:rsidTr="003A6823">
        <w:trPr>
          <w:trHeight w:val="144"/>
          <w:tblCellSpacing w:w="20" w:type="nil"/>
        </w:trPr>
        <w:tc>
          <w:tcPr>
            <w:tcW w:w="10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Тема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урока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изучения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1EAB" w:rsidRPr="0066216E" w:rsidTr="003A682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Контрольные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работы</w:t>
            </w:r>
            <w:proofErr w:type="spellEnd"/>
            <w:r w:rsidRPr="0066216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161EAB" w:rsidRPr="0066216E" w:rsidRDefault="00161EA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Природа и художник. Графические и живописные художественные материалы и техники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основных цвета – жёлтый, красный, синий. Цвета основные и дополнительные. Смешение красок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Три цвета + белая и чёрная краски. Темное и светлое. Выразительные свойства цвета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Пастель, восковые мелки или акварель.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художественных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аппликация? Ритм пятен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30.09.2026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может линия? Выразительные возможности графических материалов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Инструменты графических редакторов. Выразительные средства линии.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Линейный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рисунок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экране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компьютера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Что может пластилин? Лепка.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Скульптурные материалы и инструменты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21.10.2026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Бумага, ножницы, клей. Конструирование из бумаги.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Бумагопластика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Неожиданные материалы. Техники и материалы декоративно-прикладного творчества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реальность. Изображение реальных животных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25.11.2026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и фантазия. Фантастические мифологические животные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Украшение и реальность. Узоры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Украшение и фантазия. Природные мотивы в декоративных украшениях.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Кружево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реальность. Постройки в природе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Постройка и фантазия. Конструируем из бумаги подводный мир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30.12.2026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Постройка и фантазия. Строим из бумаги сказочный город.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архитектурной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постройки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Изображение природы в различных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состояниях. Образ моря в разных состояниях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lastRenderedPageBreak/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Изображение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разных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животных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27.01.2027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Как изобразить характер персонажа. Добрые и злые сказочные персонажи.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Женский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Изображение характера и роли персонажа. Добрый и злой мужской образ в сказках и былинах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человека в скульптуре. Передача движения и статики в скульптуре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чем говорят украшения: украшения добрых и злых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24.02.2027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 чем говорят украшения: праздничный флот (царя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Салтана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 и угрожающие знаки-украшения флота пиратов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 здания. Кто в каком доме живет. Изображения построек для разных сказочных персонажей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Цвет теплый и холодный. Цветовой контраст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Цвет звонкий, яркий и цвет тихий, мягкий.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Выразительные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цвета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24.03.2027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ритм линий. Графические художественные материалы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 линий. Выразительные средства графики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Ритм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пятен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Полет</w:t>
            </w:r>
            <w:proofErr w:type="spellEnd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птиц</w:t>
            </w:r>
            <w:proofErr w:type="spellEnd"/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такое пропорции. Сочетание объемов в пространстве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 w:rsidP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28.04.2027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Ритм линий и пятен на экране компьютера. Основы цифрового рисунка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GIF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GIF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-анимация простого изображения. Анимация простого изображения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3A6823" w:rsidRPr="00FC663B" w:rsidTr="003A6823">
        <w:trPr>
          <w:trHeight w:val="144"/>
          <w:tblCellSpacing w:w="20" w:type="nil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432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Весна. Коллективная работа. Обобщение материала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A6823" w:rsidRPr="0066216E" w:rsidRDefault="003A682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26.05.2027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</w:tcPr>
          <w:p w:rsidR="003A6823" w:rsidRPr="0066216E" w:rsidRDefault="003A682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https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://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m</w:t>
            </w:r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edsoo</w:t>
            </w:r>
            <w:proofErr w:type="spellEnd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  <w:t>.</w:t>
            </w:r>
            <w:proofErr w:type="spellStart"/>
            <w:r w:rsidRPr="0066216E"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  <w:t>ru</w:t>
            </w:r>
            <w:proofErr w:type="spellEnd"/>
          </w:p>
        </w:tc>
      </w:tr>
      <w:tr w:rsidR="00161EAB" w:rsidRPr="0066216E" w:rsidTr="003A682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B4E21" w:rsidRPr="0066216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61EAB" w:rsidRPr="0066216E" w:rsidRDefault="00BD6BE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21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1EAB" w:rsidRPr="0066216E" w:rsidRDefault="00161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1EAB" w:rsidRPr="0066216E" w:rsidRDefault="00161EAB">
      <w:pPr>
        <w:rPr>
          <w:rFonts w:ascii="Times New Roman" w:hAnsi="Times New Roman" w:cs="Times New Roman"/>
          <w:sz w:val="24"/>
          <w:szCs w:val="24"/>
        </w:rPr>
        <w:sectPr w:rsidR="00161EAB" w:rsidRPr="00662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D0163" w:rsidRPr="0066216E" w:rsidRDefault="00FD0163" w:rsidP="00FD0163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bookmarkStart w:id="16" w:name="block-84816336"/>
      <w:bookmarkEnd w:id="15"/>
      <w:r w:rsidRPr="0066216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</w:p>
    <w:p w:rsidR="00FD0163" w:rsidRPr="0066216E" w:rsidRDefault="00FD0163" w:rsidP="00FD016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FD0163" w:rsidRPr="0066216E" w:rsidRDefault="00FD0163" w:rsidP="00FD016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</w:t>
      </w:r>
      <w:proofErr w:type="gram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2 класс : учебник / Е. И. </w:t>
      </w:r>
      <w:proofErr w:type="spell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Коротеева</w:t>
      </w:r>
      <w:proofErr w:type="spell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; под ред. Б.М. </w:t>
      </w:r>
      <w:proofErr w:type="spell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Неменского</w:t>
      </w:r>
      <w:proofErr w:type="spell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. – 16-е изд., стер. – Москва</w:t>
      </w:r>
      <w:proofErr w:type="gram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2025. – 128 с.</w:t>
      </w:r>
      <w:proofErr w:type="gram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ил. – (Школа России).</w:t>
      </w:r>
    </w:p>
    <w:p w:rsidR="00FD0163" w:rsidRPr="0066216E" w:rsidRDefault="00FD0163" w:rsidP="00FD016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FD0163" w:rsidRPr="0066216E" w:rsidRDefault="00FD0163" w:rsidP="00FD016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Изобразительное искусство. 2 класс</w:t>
      </w:r>
      <w:proofErr w:type="gram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методические рекомендации с примером рабочей программы : учебное пособие для общеобразовательных организаций, реализующих адаптированные основные общеобразовательные программы / М. Ю. </w:t>
      </w:r>
      <w:proofErr w:type="spell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Рау</w:t>
      </w:r>
      <w:proofErr w:type="spell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М. А. Зыкова, И. В. </w:t>
      </w:r>
      <w:proofErr w:type="spell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Суринов</w:t>
      </w:r>
      <w:proofErr w:type="spell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>. – Москва</w:t>
      </w:r>
      <w:proofErr w:type="gramStart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66216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Просвещение, 2021. – 79 с.</w:t>
      </w:r>
    </w:p>
    <w:p w:rsidR="00FD0163" w:rsidRPr="0066216E" w:rsidRDefault="00FD0163" w:rsidP="00FD0163">
      <w:pPr>
        <w:spacing w:after="0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D0163" w:rsidRPr="0066216E" w:rsidRDefault="00FD0163" w:rsidP="00FD0163">
      <w:pPr>
        <w:spacing w:after="0"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FD0163" w:rsidRPr="0066216E" w:rsidRDefault="00FD0163" w:rsidP="00FD0163">
      <w:pPr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6216E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 xml:space="preserve">Библиотека ЦОК </w:t>
      </w:r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https</w:t>
      </w:r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://</w:t>
      </w:r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m</w:t>
      </w:r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edsoo</w:t>
      </w:r>
      <w:proofErr w:type="spellEnd"/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  <w:t>.</w:t>
      </w:r>
      <w:proofErr w:type="spellStart"/>
      <w:r w:rsidRPr="0066216E">
        <w:rPr>
          <w:rFonts w:ascii="Times New Roman" w:eastAsia="Calibri" w:hAnsi="Times New Roman" w:cs="Times New Roman"/>
          <w:color w:val="0000FF"/>
          <w:sz w:val="24"/>
          <w:szCs w:val="24"/>
          <w:u w:val="single"/>
        </w:rPr>
        <w:t>ru</w:t>
      </w:r>
      <w:proofErr w:type="spellEnd"/>
    </w:p>
    <w:p w:rsidR="00161EAB" w:rsidRPr="00BD6BEC" w:rsidRDefault="00161EAB">
      <w:pPr>
        <w:rPr>
          <w:lang w:val="ru-RU"/>
        </w:rPr>
        <w:sectPr w:rsidR="00161EAB" w:rsidRPr="00BD6BEC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030CC1" w:rsidRPr="00BD6BEC" w:rsidRDefault="00030CC1" w:rsidP="00FD0163">
      <w:pPr>
        <w:rPr>
          <w:lang w:val="ru-RU"/>
        </w:rPr>
      </w:pPr>
    </w:p>
    <w:sectPr w:rsidR="00030CC1" w:rsidRPr="00BD6BE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61EAB"/>
    <w:rsid w:val="00030CC1"/>
    <w:rsid w:val="00161EAB"/>
    <w:rsid w:val="003A6823"/>
    <w:rsid w:val="003B4E21"/>
    <w:rsid w:val="0066216E"/>
    <w:rsid w:val="00BD6BEC"/>
    <w:rsid w:val="00BE6071"/>
    <w:rsid w:val="00FC663B"/>
    <w:rsid w:val="00FD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FC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C66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21</Pages>
  <Words>4751</Words>
  <Characters>27081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ИННИ</cp:lastModifiedBy>
  <cp:revision>7</cp:revision>
  <dcterms:created xsi:type="dcterms:W3CDTF">2026-08-27T10:52:00Z</dcterms:created>
  <dcterms:modified xsi:type="dcterms:W3CDTF">2026-10-22T19:22:00Z</dcterms:modified>
</cp:coreProperties>
</file>